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="-730" w:tblpY="459"/>
        <w:tblW w:w="16167" w:type="dxa"/>
        <w:tblLook w:val="04A0" w:firstRow="1" w:lastRow="0" w:firstColumn="1" w:lastColumn="0" w:noHBand="0" w:noVBand="1"/>
      </w:tblPr>
      <w:tblGrid>
        <w:gridCol w:w="715"/>
        <w:gridCol w:w="3091"/>
        <w:gridCol w:w="3091"/>
        <w:gridCol w:w="3090"/>
        <w:gridCol w:w="3090"/>
        <w:gridCol w:w="3090"/>
      </w:tblGrid>
      <w:tr w:rsidR="00861A19" w:rsidRPr="00AF1C8D" w14:paraId="314A14CD" w14:textId="77777777" w:rsidTr="00827789">
        <w:tc>
          <w:tcPr>
            <w:tcW w:w="715" w:type="dxa"/>
            <w:shd w:val="clear" w:color="auto" w:fill="24884C"/>
          </w:tcPr>
          <w:p w14:paraId="3C9A6AE4" w14:textId="55C98FA7" w:rsidR="00861A19" w:rsidRPr="00AF1C8D" w:rsidRDefault="00861A19" w:rsidP="00827789">
            <w:pPr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</w:p>
        </w:tc>
        <w:tc>
          <w:tcPr>
            <w:tcW w:w="3091" w:type="dxa"/>
            <w:shd w:val="clear" w:color="auto" w:fill="24884C"/>
            <w:tcMar>
              <w:left w:w="57" w:type="dxa"/>
              <w:right w:w="57" w:type="dxa"/>
            </w:tcMar>
          </w:tcPr>
          <w:p w14:paraId="4E3BBA8F" w14:textId="5ADCFC9E" w:rsidR="00861A19" w:rsidRPr="00AF1C8D" w:rsidRDefault="00861A19" w:rsidP="00827789">
            <w:pPr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AF1C8D">
              <w:rPr>
                <w:rFonts w:asciiTheme="minorHAnsi" w:hAnsiTheme="minorHAnsi" w:cstheme="minorHAnsi"/>
                <w:color w:val="FFFFFF" w:themeColor="background1"/>
                <w:u w:val="single"/>
              </w:rPr>
              <w:t>Section 1</w:t>
            </w:r>
          </w:p>
          <w:p w14:paraId="6470E16E" w14:textId="77777777" w:rsidR="00861A19" w:rsidRPr="00AF1C8D" w:rsidRDefault="00861A19" w:rsidP="00827789">
            <w:pPr>
              <w:spacing w:line="280" w:lineRule="exac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F1C8D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Tree 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Identification and </w:t>
            </w:r>
            <w:r w:rsidRPr="00AF1C8D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Knowledge 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  <w:tc>
          <w:tcPr>
            <w:tcW w:w="3091" w:type="dxa"/>
            <w:shd w:val="clear" w:color="auto" w:fill="24884C"/>
            <w:tcMar>
              <w:left w:w="57" w:type="dxa"/>
              <w:right w:w="57" w:type="dxa"/>
            </w:tcMar>
          </w:tcPr>
          <w:p w14:paraId="59851EDD" w14:textId="4C3EFF6A" w:rsidR="00861A19" w:rsidRPr="00AF1C8D" w:rsidRDefault="00EF63B5" w:rsidP="00827789">
            <w:pPr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EF63B5">
              <w:rPr>
                <w:rFonts w:asciiTheme="minorHAnsi" w:hAnsiTheme="minorHAnsi" w:cstheme="minorHAnsi"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1CAD4A81" wp14:editId="3685B78E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-610870</wp:posOffset>
                      </wp:positionV>
                      <wp:extent cx="7705185" cy="723900"/>
                      <wp:effectExtent l="0" t="0" r="0" b="0"/>
                      <wp:wrapNone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518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2B7DBC" w14:textId="615CF15B" w:rsidR="00EF63B5" w:rsidRDefault="00EF63B5" w:rsidP="00EF63B5">
                                  <w:r w:rsidRPr="003A774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385623"/>
                                      <w:sz w:val="36"/>
                                      <w:szCs w:val="36"/>
                                    </w:rPr>
                                    <w:t>Syllabus of Admission Assessment for HKILA Accredited Arborists</w:t>
                                  </w:r>
                                  <w:r w:rsidRPr="00EF63B5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7BA404EF" wp14:editId="5E5E43D3">
                                        <wp:extent cx="488950" cy="476250"/>
                                        <wp:effectExtent l="0" t="0" r="6350" b="0"/>
                                        <wp:docPr id="8" name="圖片 8" descr="2009-05-13_HKILA_New_Logo_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圖片 8" descr="2009-05-13_HKILA_New_Logo_Imag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8950" cy="47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1CAD4A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9.95pt;margin-top:-48.1pt;width:606.7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" stroked="f">
                      <v:textbox>
                        <w:txbxContent>
                          <w:p w14:paraId="252B7DBC" w14:textId="615CF15B" w:rsidR="00EF63B5" w:rsidRDefault="00EF63B5" w:rsidP="00EF63B5">
                            <w:r w:rsidRPr="003A77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85623"/>
                                <w:sz w:val="36"/>
                                <w:szCs w:val="36"/>
                              </w:rPr>
                              <w:t>Syllabus of Admission Assessment for HKILA Accredited Arborists</w:t>
                            </w:r>
                            <w:r w:rsidRPr="00EF63B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404EF" wp14:editId="5E5E43D3">
                                  <wp:extent cx="488950" cy="476250"/>
                                  <wp:effectExtent l="0" t="0" r="6350" b="0"/>
                                  <wp:docPr id="8" name="圖片 8" descr="2009-05-13_HKILA_New_Logo_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圖片 8" descr="2009-05-13_HKILA_New_Logo_Imag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A19" w:rsidRPr="00AF1C8D">
              <w:rPr>
                <w:rFonts w:asciiTheme="minorHAnsi" w:hAnsiTheme="minorHAnsi" w:cstheme="minorHAnsi"/>
                <w:color w:val="FFFFFF" w:themeColor="background1"/>
                <w:u w:val="single"/>
              </w:rPr>
              <w:t>Section 2</w:t>
            </w:r>
          </w:p>
          <w:p w14:paraId="62FDDF52" w14:textId="7F0D8DF3" w:rsidR="00861A19" w:rsidRPr="00AF1C8D" w:rsidRDefault="00861A19" w:rsidP="00827789">
            <w:pPr>
              <w:spacing w:line="280" w:lineRule="exac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F1C8D">
              <w:rPr>
                <w:rFonts w:asciiTheme="minorHAnsi" w:hAnsiTheme="minorHAnsi" w:cstheme="minorHAnsi"/>
                <w:b/>
                <w:color w:val="FFFFFF" w:themeColor="background1"/>
              </w:rPr>
              <w:t>Tree Risk Assessment</w:t>
            </w:r>
          </w:p>
        </w:tc>
        <w:tc>
          <w:tcPr>
            <w:tcW w:w="3090" w:type="dxa"/>
            <w:shd w:val="clear" w:color="auto" w:fill="24884C"/>
            <w:tcMar>
              <w:left w:w="57" w:type="dxa"/>
              <w:right w:w="57" w:type="dxa"/>
            </w:tcMar>
          </w:tcPr>
          <w:p w14:paraId="406D413A" w14:textId="2593C531" w:rsidR="00861A19" w:rsidRPr="00AF1C8D" w:rsidRDefault="00861A19" w:rsidP="00827789">
            <w:pPr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AF1C8D">
              <w:rPr>
                <w:rFonts w:asciiTheme="minorHAnsi" w:hAnsiTheme="minorHAnsi" w:cstheme="minorHAnsi"/>
                <w:color w:val="FFFFFF" w:themeColor="background1"/>
                <w:u w:val="single"/>
              </w:rPr>
              <w:t>Section 3</w:t>
            </w:r>
          </w:p>
          <w:p w14:paraId="3A6C3240" w14:textId="77777777" w:rsidR="00861A19" w:rsidRPr="00AF1C8D" w:rsidRDefault="00861A19" w:rsidP="00827789">
            <w:pPr>
              <w:spacing w:line="280" w:lineRule="exac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F1C8D">
              <w:rPr>
                <w:rFonts w:asciiTheme="minorHAnsi" w:hAnsiTheme="minorHAnsi" w:cstheme="minorHAnsi"/>
                <w:b/>
                <w:color w:val="FFFFFF" w:themeColor="background1"/>
              </w:rPr>
              <w:t>Safety at Tree Works</w:t>
            </w:r>
          </w:p>
        </w:tc>
        <w:tc>
          <w:tcPr>
            <w:tcW w:w="3090" w:type="dxa"/>
            <w:shd w:val="clear" w:color="auto" w:fill="24884C"/>
            <w:tcMar>
              <w:left w:w="57" w:type="dxa"/>
              <w:right w:w="57" w:type="dxa"/>
            </w:tcMar>
          </w:tcPr>
          <w:p w14:paraId="63D09578" w14:textId="77777777" w:rsidR="00861A19" w:rsidRPr="00AF1C8D" w:rsidRDefault="00861A19" w:rsidP="00827789">
            <w:pPr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AF1C8D">
              <w:rPr>
                <w:rFonts w:asciiTheme="minorHAnsi" w:hAnsiTheme="minorHAnsi" w:cstheme="minorHAnsi"/>
                <w:color w:val="FFFFFF" w:themeColor="background1"/>
                <w:u w:val="single"/>
              </w:rPr>
              <w:t>Section 4</w:t>
            </w:r>
          </w:p>
          <w:p w14:paraId="5402FCBA" w14:textId="77777777" w:rsidR="00861A19" w:rsidRPr="00AF1C8D" w:rsidRDefault="00861A19" w:rsidP="00827789">
            <w:pPr>
              <w:spacing w:line="280" w:lineRule="exact"/>
              <w:rPr>
                <w:rFonts w:asciiTheme="minorHAnsi" w:hAnsiTheme="minorHAnsi" w:cstheme="minorHAnsi"/>
                <w:b/>
                <w:color w:val="FFFFFF" w:themeColor="background1"/>
                <w:lang w:eastAsia="zh-HK"/>
              </w:rPr>
            </w:pPr>
            <w:r w:rsidRPr="00AF1C8D">
              <w:rPr>
                <w:rFonts w:asciiTheme="minorHAnsi" w:hAnsiTheme="minorHAnsi" w:cstheme="minorHAnsi"/>
                <w:b/>
                <w:color w:val="FFFFFF" w:themeColor="background1"/>
              </w:rPr>
              <w:t>Professional Conduct, Ethics and Liabilities</w:t>
            </w:r>
          </w:p>
        </w:tc>
        <w:tc>
          <w:tcPr>
            <w:tcW w:w="3090" w:type="dxa"/>
            <w:shd w:val="clear" w:color="auto" w:fill="24884C"/>
            <w:tcMar>
              <w:left w:w="57" w:type="dxa"/>
              <w:right w:w="57" w:type="dxa"/>
            </w:tcMar>
          </w:tcPr>
          <w:p w14:paraId="11A64723" w14:textId="77777777" w:rsidR="00861A19" w:rsidRPr="00AF1C8D" w:rsidRDefault="00861A19" w:rsidP="00827789">
            <w:pPr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AF1C8D">
              <w:rPr>
                <w:rFonts w:asciiTheme="minorHAnsi" w:hAnsiTheme="minorHAnsi" w:cstheme="minorHAnsi"/>
                <w:color w:val="FFFFFF" w:themeColor="background1"/>
                <w:u w:val="single"/>
              </w:rPr>
              <w:t>Section 5</w:t>
            </w:r>
          </w:p>
          <w:p w14:paraId="3303BBD8" w14:textId="77777777" w:rsidR="00861A19" w:rsidRPr="00AF1C8D" w:rsidRDefault="00861A19" w:rsidP="00827789">
            <w:pPr>
              <w:spacing w:line="280" w:lineRule="exac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F1C8D">
              <w:rPr>
                <w:rFonts w:asciiTheme="minorHAnsi" w:hAnsiTheme="minorHAnsi" w:cstheme="minorHAnsi"/>
                <w:b/>
                <w:color w:val="FFFFFF" w:themeColor="background1"/>
              </w:rPr>
              <w:t>Arboricultural Practice and Tree Care</w:t>
            </w:r>
          </w:p>
        </w:tc>
      </w:tr>
      <w:tr w:rsidR="00861A19" w:rsidRPr="00E10107" w14:paraId="4FA22424" w14:textId="77777777" w:rsidTr="00827789">
        <w:trPr>
          <w:cantSplit/>
          <w:trHeight w:val="2860"/>
        </w:trPr>
        <w:tc>
          <w:tcPr>
            <w:tcW w:w="715" w:type="dxa"/>
            <w:shd w:val="clear" w:color="auto" w:fill="EAF1DD" w:themeFill="accent3" w:themeFillTint="33"/>
            <w:textDirection w:val="btLr"/>
          </w:tcPr>
          <w:p w14:paraId="23014C65" w14:textId="6DEA0331" w:rsidR="00861A19" w:rsidRPr="00F87426" w:rsidRDefault="00861A19" w:rsidP="00F87426">
            <w:pPr>
              <w:ind w:left="113" w:right="113"/>
              <w:jc w:val="center"/>
              <w:rPr>
                <w:rFonts w:asciiTheme="minorHAnsi" w:hAnsiTheme="minorHAnsi" w:cstheme="minorHAnsi"/>
                <w:color w:val="76923C" w:themeColor="accent3" w:themeShade="BF"/>
                <w:sz w:val="28"/>
                <w:szCs w:val="28"/>
              </w:rPr>
            </w:pPr>
            <w:r w:rsidRPr="00F87426">
              <w:rPr>
                <w:rFonts w:asciiTheme="minorHAnsi" w:hAnsiTheme="minorHAnsi" w:cstheme="minorHAnsi"/>
                <w:color w:val="76923C" w:themeColor="accent3" w:themeShade="BF"/>
                <w:sz w:val="28"/>
                <w:szCs w:val="28"/>
              </w:rPr>
              <w:t>Scope of Assessment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14:paraId="020CD352" w14:textId="7EFE4A90" w:rsidR="00861A19" w:rsidRPr="00EB1D22" w:rsidRDefault="00861A19" w:rsidP="00827789">
            <w:pPr>
              <w:pStyle w:val="ListParagraph"/>
              <w:numPr>
                <w:ilvl w:val="0"/>
                <w:numId w:val="14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Identification of </w:t>
            </w:r>
            <w:r w:rsidR="00F606A1"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100 </w:t>
            </w:r>
            <w:r w:rsidR="00827789"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common </w:t>
            </w: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tree and palm species</w:t>
            </w:r>
          </w:p>
          <w:p w14:paraId="37783554" w14:textId="39AA80A9" w:rsidR="00861A19" w:rsidRPr="00EB1D22" w:rsidRDefault="00861A19" w:rsidP="00827789">
            <w:pPr>
              <w:pStyle w:val="ListParagraph"/>
              <w:numPr>
                <w:ilvl w:val="0"/>
                <w:numId w:val="14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Characteristics and uses of </w:t>
            </w:r>
            <w:r w:rsidR="00827789"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various </w:t>
            </w: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tree species</w:t>
            </w:r>
          </w:p>
          <w:p w14:paraId="411391E8" w14:textId="7C7F6DBF" w:rsidR="00827789" w:rsidRPr="00EB1D22" w:rsidRDefault="00827789" w:rsidP="00F606A1">
            <w:pPr>
              <w:pStyle w:val="ListParagraph"/>
              <w:spacing w:line="280" w:lineRule="exact"/>
              <w:ind w:leftChars="0" w:left="3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14:paraId="26D15610" w14:textId="1BFFADB6" w:rsidR="00861A19" w:rsidRPr="00EB1D22" w:rsidRDefault="00861A19" w:rsidP="00827789">
            <w:pPr>
              <w:pStyle w:val="ListParagraph"/>
              <w:numPr>
                <w:ilvl w:val="0"/>
                <w:numId w:val="15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Principles and procedures for tree risk assessment</w:t>
            </w:r>
          </w:p>
          <w:p w14:paraId="47DF7A0E" w14:textId="6206E5F9" w:rsidR="00861A19" w:rsidRPr="00EB1D22" w:rsidRDefault="00861A19" w:rsidP="00827789">
            <w:pPr>
              <w:pStyle w:val="ListParagraph"/>
              <w:numPr>
                <w:ilvl w:val="0"/>
                <w:numId w:val="15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Common tree </w:t>
            </w:r>
            <w:r w:rsidR="00807C01" w:rsidRPr="00EB1D22">
              <w:rPr>
                <w:rFonts w:asciiTheme="minorHAnsi" w:hAnsiTheme="minorHAnsi" w:cstheme="minorHAnsi"/>
                <w:sz w:val="20"/>
                <w:szCs w:val="20"/>
              </w:rPr>
              <w:t>defects</w:t>
            </w:r>
          </w:p>
          <w:p w14:paraId="635A478C" w14:textId="0D3D70C8" w:rsidR="00861A19" w:rsidRPr="00EB1D22" w:rsidRDefault="00861A19" w:rsidP="00827789">
            <w:pPr>
              <w:pStyle w:val="ListParagraph"/>
              <w:numPr>
                <w:ilvl w:val="0"/>
                <w:numId w:val="15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Common local tree related pests and diseases</w:t>
            </w:r>
            <w:r w:rsidR="00EF63B5" w:rsidRPr="00EB1D22">
              <w:rPr>
                <w:noProof/>
              </w:rPr>
              <w:t xml:space="preserve"> </w:t>
            </w:r>
          </w:p>
          <w:p w14:paraId="1977A53F" w14:textId="42206893" w:rsidR="00861A19" w:rsidRPr="00EB1D22" w:rsidRDefault="00861A19" w:rsidP="00827789">
            <w:pPr>
              <w:pStyle w:val="ListParagraph"/>
              <w:numPr>
                <w:ilvl w:val="0"/>
                <w:numId w:val="15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Theory</w:t>
            </w:r>
            <w:r w:rsidR="004627A6" w:rsidRPr="00EB1D22">
              <w:rPr>
                <w:rFonts w:asciiTheme="minorHAnsi" w:hAnsiTheme="minorHAnsi" w:cstheme="minorHAnsi"/>
                <w:sz w:val="20"/>
                <w:szCs w:val="20"/>
              </w:rPr>
              <w:t>, advantages</w:t>
            </w: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="004627A6"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limitations </w:t>
            </w: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of decay detection equipment (e.g. </w:t>
            </w:r>
            <w:proofErr w:type="spellStart"/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resistograph</w:t>
            </w:r>
            <w:proofErr w:type="spellEnd"/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tomograph</w:t>
            </w:r>
            <w:proofErr w:type="spellEnd"/>
            <w:r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3090" w:type="dxa"/>
            <w:tcMar>
              <w:left w:w="57" w:type="dxa"/>
              <w:right w:w="57" w:type="dxa"/>
            </w:tcMar>
          </w:tcPr>
          <w:p w14:paraId="2B8FB354" w14:textId="1176A7EB" w:rsidR="00861A19" w:rsidRPr="00EB1D22" w:rsidRDefault="00861A19" w:rsidP="00827789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Roles of tree work supervisor</w:t>
            </w:r>
          </w:p>
          <w:p w14:paraId="42DF611A" w14:textId="77777777" w:rsidR="00861A19" w:rsidRPr="00EB1D22" w:rsidRDefault="00861A19" w:rsidP="00827789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Safe system of work</w:t>
            </w:r>
          </w:p>
          <w:p w14:paraId="0E9CF625" w14:textId="0AA9BDA2" w:rsidR="00861A19" w:rsidRPr="00EB1D22" w:rsidRDefault="00861A19" w:rsidP="00827789">
            <w:pPr>
              <w:pStyle w:val="ListParagraph"/>
              <w:numPr>
                <w:ilvl w:val="0"/>
                <w:numId w:val="16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Work at height</w:t>
            </w:r>
          </w:p>
          <w:p w14:paraId="369B98CC" w14:textId="69DF0B7D" w:rsidR="00861A19" w:rsidRPr="00EB1D22" w:rsidRDefault="00861A19" w:rsidP="00827789">
            <w:pPr>
              <w:numPr>
                <w:ilvl w:val="0"/>
                <w:numId w:val="16"/>
              </w:numPr>
              <w:spacing w:line="280" w:lineRule="exact"/>
              <w:ind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Personal protective equipment (PPE) for tree works</w:t>
            </w:r>
          </w:p>
        </w:tc>
        <w:tc>
          <w:tcPr>
            <w:tcW w:w="3090" w:type="dxa"/>
            <w:tcMar>
              <w:left w:w="57" w:type="dxa"/>
              <w:right w:w="57" w:type="dxa"/>
            </w:tcMar>
          </w:tcPr>
          <w:p w14:paraId="0A419C29" w14:textId="77777777" w:rsidR="00861A19" w:rsidRPr="00EB1D22" w:rsidRDefault="00861A19" w:rsidP="00827789">
            <w:pPr>
              <w:pStyle w:val="ListParagraph"/>
              <w:numPr>
                <w:ilvl w:val="0"/>
                <w:numId w:val="17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Professional roles and responsibilities</w:t>
            </w:r>
          </w:p>
          <w:p w14:paraId="12108067" w14:textId="77777777" w:rsidR="00861A19" w:rsidRPr="00EB1D22" w:rsidRDefault="00861A19" w:rsidP="00827789">
            <w:pPr>
              <w:pStyle w:val="ListParagraph"/>
              <w:numPr>
                <w:ilvl w:val="0"/>
                <w:numId w:val="17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Ethics for Accredited Arborists</w:t>
            </w:r>
          </w:p>
          <w:p w14:paraId="1E1AA90A" w14:textId="77777777" w:rsidR="00861A19" w:rsidRPr="00EB1D22" w:rsidRDefault="00861A19" w:rsidP="00827789">
            <w:pPr>
              <w:pStyle w:val="ListParagraph"/>
              <w:numPr>
                <w:ilvl w:val="0"/>
                <w:numId w:val="17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Liabilities under contract, tort and statutes</w:t>
            </w:r>
          </w:p>
          <w:p w14:paraId="776A6EB5" w14:textId="1D3CAB3C" w:rsidR="00861A19" w:rsidRPr="00EB1D22" w:rsidRDefault="00861A19" w:rsidP="00EB1D22">
            <w:pPr>
              <w:spacing w:line="280" w:lineRule="exact"/>
              <w:ind w:left="340"/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</w:tc>
        <w:tc>
          <w:tcPr>
            <w:tcW w:w="3090" w:type="dxa"/>
            <w:tcMar>
              <w:left w:w="57" w:type="dxa"/>
              <w:right w:w="57" w:type="dxa"/>
            </w:tcMar>
          </w:tcPr>
          <w:p w14:paraId="492602C6" w14:textId="77777777" w:rsidR="00861A19" w:rsidRPr="00EB1D22" w:rsidRDefault="00861A19" w:rsidP="00827789">
            <w:pPr>
              <w:pStyle w:val="ListParagraph"/>
              <w:numPr>
                <w:ilvl w:val="0"/>
                <w:numId w:val="18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Pruning practice</w:t>
            </w:r>
          </w:p>
          <w:p w14:paraId="52454ADB" w14:textId="77777777" w:rsidR="00861A19" w:rsidRPr="00EB1D22" w:rsidRDefault="00861A19" w:rsidP="00827789">
            <w:pPr>
              <w:pStyle w:val="ListParagraph"/>
              <w:numPr>
                <w:ilvl w:val="0"/>
                <w:numId w:val="18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Tree care during construction</w:t>
            </w:r>
          </w:p>
          <w:p w14:paraId="4755A719" w14:textId="77777777" w:rsidR="00861A19" w:rsidRPr="00EB1D22" w:rsidRDefault="00861A19" w:rsidP="00827789">
            <w:pPr>
              <w:pStyle w:val="ListParagraph"/>
              <w:numPr>
                <w:ilvl w:val="0"/>
                <w:numId w:val="18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Practice of tree transplanting</w:t>
            </w:r>
          </w:p>
          <w:p w14:paraId="3BF8475E" w14:textId="77777777" w:rsidR="00861A19" w:rsidRPr="00EB1D22" w:rsidRDefault="00861A19" w:rsidP="00827789">
            <w:pPr>
              <w:pStyle w:val="ListParagraph"/>
              <w:numPr>
                <w:ilvl w:val="0"/>
                <w:numId w:val="18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Tree planting and post-planting care</w:t>
            </w:r>
          </w:p>
          <w:p w14:paraId="3ED6C075" w14:textId="54B4ED6F" w:rsidR="00861A19" w:rsidRPr="00EB1D22" w:rsidRDefault="00861A19" w:rsidP="00827789">
            <w:pPr>
              <w:pStyle w:val="ListParagraph"/>
              <w:numPr>
                <w:ilvl w:val="0"/>
                <w:numId w:val="18"/>
              </w:numPr>
              <w:spacing w:line="280" w:lineRule="exact"/>
              <w:ind w:leftChars="0" w:left="340" w:hanging="340"/>
              <w:rPr>
                <w:rFonts w:asciiTheme="minorHAnsi" w:hAnsiTheme="minorHAnsi" w:cstheme="minorHAnsi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sz w:val="20"/>
                <w:szCs w:val="20"/>
              </w:rPr>
              <w:t>Tree surveying</w:t>
            </w:r>
            <w:r w:rsidR="00277765" w:rsidRPr="00EB1D22">
              <w:rPr>
                <w:rFonts w:asciiTheme="minorHAnsi" w:hAnsiTheme="minorHAnsi" w:cstheme="minorHAnsi"/>
                <w:sz w:val="20"/>
                <w:szCs w:val="20"/>
              </w:rPr>
              <w:t xml:space="preserve"> practice</w:t>
            </w:r>
          </w:p>
        </w:tc>
      </w:tr>
      <w:tr w:rsidR="00861A19" w:rsidRPr="002A1F09" w14:paraId="3D53CDF7" w14:textId="77777777" w:rsidTr="00827789">
        <w:trPr>
          <w:cantSplit/>
          <w:trHeight w:val="6516"/>
        </w:trPr>
        <w:tc>
          <w:tcPr>
            <w:tcW w:w="715" w:type="dxa"/>
            <w:shd w:val="clear" w:color="auto" w:fill="EAF1DD" w:themeFill="accent3" w:themeFillTint="33"/>
            <w:textDirection w:val="btLr"/>
          </w:tcPr>
          <w:p w14:paraId="401C735B" w14:textId="44A7A49E" w:rsidR="00861A19" w:rsidRPr="00827789" w:rsidRDefault="00861A19" w:rsidP="00827789">
            <w:pPr>
              <w:pStyle w:val="ListParagraph"/>
              <w:ind w:leftChars="0" w:right="113"/>
              <w:jc w:val="center"/>
              <w:rPr>
                <w:rFonts w:asciiTheme="minorHAnsi" w:hAnsiTheme="minorHAnsi" w:cstheme="minorHAnsi"/>
                <w:color w:val="76923C" w:themeColor="accent3" w:themeShade="BF"/>
                <w:sz w:val="28"/>
                <w:szCs w:val="28"/>
              </w:rPr>
            </w:pPr>
            <w:r w:rsidRPr="00827789">
              <w:rPr>
                <w:rFonts w:asciiTheme="minorHAnsi" w:hAnsiTheme="minorHAnsi" w:cstheme="minorHAnsi"/>
                <w:color w:val="76923C" w:themeColor="accent3" w:themeShade="BF"/>
                <w:sz w:val="28"/>
                <w:szCs w:val="28"/>
              </w:rPr>
              <w:t>Reference Materials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14:paraId="1A51588A" w14:textId="03DC93BD" w:rsidR="00861A19" w:rsidRPr="00EB1D22" w:rsidRDefault="00861A19" w:rsidP="00827789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3DBE6958" w14:textId="07A97560" w:rsidR="00861A19" w:rsidRPr="00EB1D22" w:rsidRDefault="00861A19" w:rsidP="00F606A1">
            <w:pPr>
              <w:pStyle w:val="ListParagraph"/>
              <w:numPr>
                <w:ilvl w:val="0"/>
                <w:numId w:val="19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Tree list on HKILA webpage under Accredited Arborist page</w:t>
            </w:r>
            <w:r w:rsidR="00F606A1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</w:t>
            </w:r>
          </w:p>
        </w:tc>
        <w:tc>
          <w:tcPr>
            <w:tcW w:w="3091" w:type="dxa"/>
            <w:tcMar>
              <w:left w:w="57" w:type="dxa"/>
              <w:right w:w="57" w:type="dxa"/>
            </w:tcMar>
          </w:tcPr>
          <w:p w14:paraId="4CDC2C2F" w14:textId="0A594EB7" w:rsidR="00861A19" w:rsidRPr="00EB1D22" w:rsidRDefault="00861A19" w:rsidP="00827789">
            <w:pPr>
              <w:pStyle w:val="ListParagraph"/>
              <w:numPr>
                <w:ilvl w:val="0"/>
                <w:numId w:val="19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Tree Risk Assessment and Management Arrangement</w:t>
            </w:r>
            <w:r w:rsidR="002D6340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(GLTMS)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</w:t>
            </w:r>
          </w:p>
          <w:p w14:paraId="2C8C1B44" w14:textId="77777777" w:rsidR="001715FE" w:rsidRPr="00EB1D22" w:rsidRDefault="001715FE" w:rsidP="001715FE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3597F166" w14:textId="25A35667" w:rsidR="00861A19" w:rsidRPr="00EB1D22" w:rsidRDefault="00861A19" w:rsidP="00827789">
            <w:pPr>
              <w:pStyle w:val="ListParagraph"/>
              <w:numPr>
                <w:ilvl w:val="0"/>
                <w:numId w:val="19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Note on Common Wood Decay Fungi on Urban Trees of Hong Kong</w:t>
            </w:r>
            <w:r w:rsidR="002D6340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(GLTMS)</w:t>
            </w:r>
            <w:r w:rsidRPr="00EB1D22">
              <w:rPr>
                <w:rFonts w:asciiTheme="minorHAnsi" w:hAnsiTheme="minorHAnsi" w:cstheme="minorHAnsi" w:hint="eastAsia"/>
                <w:color w:val="24884C"/>
                <w:sz w:val="18"/>
                <w:szCs w:val="18"/>
              </w:rPr>
              <w:t xml:space="preserve"> </w:t>
            </w:r>
          </w:p>
          <w:p w14:paraId="6A9C55CF" w14:textId="77777777" w:rsidR="001715FE" w:rsidRPr="00EB1D22" w:rsidRDefault="001715FE" w:rsidP="001715FE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2114A63B" w14:textId="06367342" w:rsidR="00861A19" w:rsidRPr="00EB1D22" w:rsidRDefault="002D6340" w:rsidP="00827789">
            <w:pPr>
              <w:pStyle w:val="ListParagraph"/>
              <w:numPr>
                <w:ilvl w:val="0"/>
                <w:numId w:val="19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Manual on the Management of Brown Root Rot Disease (GLTMS)</w:t>
            </w:r>
            <w:bookmarkStart w:id="0" w:name="_GoBack"/>
            <w:bookmarkEnd w:id="0"/>
            <w:r w:rsidR="00861A19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</w:t>
            </w:r>
          </w:p>
          <w:p w14:paraId="0844898C" w14:textId="77777777" w:rsidR="001715FE" w:rsidRPr="00EB1D22" w:rsidRDefault="001715FE" w:rsidP="001715FE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3039E68C" w14:textId="0A94C48A" w:rsidR="00861A19" w:rsidRPr="00EB1D22" w:rsidRDefault="00861A19" w:rsidP="00827789">
            <w:pPr>
              <w:pStyle w:val="ListParagraph"/>
              <w:numPr>
                <w:ilvl w:val="0"/>
                <w:numId w:val="19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Pictorial Guide for Tree Maintenance to Reduce Tree Risk</w:t>
            </w:r>
            <w:r w:rsidR="00071167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(GLTMS)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  </w:t>
            </w:r>
          </w:p>
          <w:p w14:paraId="3C36FD2A" w14:textId="77777777" w:rsidR="002D6340" w:rsidRPr="00EB1D22" w:rsidRDefault="002D6340" w:rsidP="00827789">
            <w:pPr>
              <w:spacing w:line="240" w:lineRule="exact"/>
              <w:ind w:firstLineChars="250" w:firstLine="45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6ADD6DBC" w14:textId="77777777" w:rsidR="002D6340" w:rsidRPr="00EB1D22" w:rsidRDefault="002D6340" w:rsidP="00827789">
            <w:pPr>
              <w:spacing w:line="240" w:lineRule="exact"/>
              <w:ind w:firstLineChars="250" w:firstLine="45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48BA1F37" w14:textId="77777777" w:rsidR="002D6340" w:rsidRPr="00EB1D22" w:rsidRDefault="002D6340" w:rsidP="00827789">
            <w:pPr>
              <w:spacing w:line="240" w:lineRule="exact"/>
              <w:ind w:firstLineChars="250" w:firstLine="45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384E5CC8" w14:textId="0F6880BA" w:rsidR="00861A19" w:rsidRPr="00EB1D22" w:rsidRDefault="00861A19" w:rsidP="00071167">
            <w:pPr>
              <w:spacing w:line="240" w:lineRule="exact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314A28EB" w14:textId="77777777" w:rsidR="00861A19" w:rsidRPr="00EB1D22" w:rsidRDefault="00861A19" w:rsidP="00827789">
            <w:pPr>
              <w:spacing w:line="240" w:lineRule="exact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</w:tc>
        <w:tc>
          <w:tcPr>
            <w:tcW w:w="3090" w:type="dxa"/>
            <w:tcMar>
              <w:left w:w="57" w:type="dxa"/>
              <w:right w:w="57" w:type="dxa"/>
            </w:tcMar>
          </w:tcPr>
          <w:p w14:paraId="0510850F" w14:textId="44A87A18" w:rsidR="00861A19" w:rsidRDefault="00861A19" w:rsidP="00827789">
            <w:pPr>
              <w:pStyle w:val="ListParagraph"/>
              <w:numPr>
                <w:ilvl w:val="0"/>
                <w:numId w:val="20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Guidelines on Arboriculture Occupational Safety and Health </w:t>
            </w:r>
            <w:r w:rsidR="00A3193F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(GLTMS)</w:t>
            </w:r>
          </w:p>
          <w:p w14:paraId="58526555" w14:textId="77777777" w:rsidR="00E63CA4" w:rsidRPr="00EB1D22" w:rsidRDefault="00E63CA4" w:rsidP="00E63CA4">
            <w:pPr>
              <w:pStyle w:val="ListParagraph"/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1B79BD0C" w14:textId="77777777" w:rsidR="00492354" w:rsidRPr="00EB1D22" w:rsidRDefault="00861A19" w:rsidP="00827789">
            <w:pPr>
              <w:pStyle w:val="ListParagraph"/>
              <w:numPr>
                <w:ilvl w:val="0"/>
                <w:numId w:val="20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5 Steps to Information, Instruction and Training</w:t>
            </w:r>
          </w:p>
          <w:p w14:paraId="0E4671B0" w14:textId="28562398" w:rsidR="00861A19" w:rsidRPr="00EB1D22" w:rsidRDefault="003413AC" w:rsidP="00492354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(</w:t>
            </w:r>
            <w:proofErr w:type="spellStart"/>
            <w:r w:rsidR="00A3193F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Labour</w:t>
            </w:r>
            <w:proofErr w:type="spellEnd"/>
            <w:r w:rsidR="00A3193F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Dept.)</w:t>
            </w:r>
          </w:p>
          <w:p w14:paraId="401651D1" w14:textId="19480288" w:rsidR="003413AC" w:rsidRPr="00EB1D22" w:rsidRDefault="003413AC" w:rsidP="003413AC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1C09A68E" w14:textId="77777777" w:rsidR="00492354" w:rsidRPr="00EB1D22" w:rsidRDefault="00861A19" w:rsidP="00A3193F">
            <w:pPr>
              <w:pStyle w:val="ListParagraph"/>
              <w:numPr>
                <w:ilvl w:val="0"/>
                <w:numId w:val="20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Safety at Work - A Guide to Ladders and Elevated Working Platforms</w:t>
            </w:r>
            <w:r w:rsidR="006955E6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 Training </w:t>
            </w:r>
          </w:p>
          <w:p w14:paraId="19CFCAD3" w14:textId="0BA03478" w:rsidR="00A3193F" w:rsidRPr="00EB1D22" w:rsidRDefault="00A3193F" w:rsidP="00492354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(</w:t>
            </w:r>
            <w:proofErr w:type="spellStart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Labour</w:t>
            </w:r>
            <w:proofErr w:type="spellEnd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Dept.)</w:t>
            </w:r>
          </w:p>
          <w:p w14:paraId="43498B50" w14:textId="73401DF7" w:rsidR="003413AC" w:rsidRPr="00EB1D22" w:rsidRDefault="003413AC" w:rsidP="00A3193F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</w:p>
          <w:p w14:paraId="4B43CF86" w14:textId="539C52C6" w:rsidR="00861A19" w:rsidRPr="00EB1D22" w:rsidRDefault="00861A19" w:rsidP="00827789">
            <w:pPr>
              <w:pStyle w:val="ListParagraph"/>
              <w:numPr>
                <w:ilvl w:val="0"/>
                <w:numId w:val="20"/>
              </w:numPr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Guidance Notes on Safe Use of Power-operated Elevating Work Platforms </w:t>
            </w:r>
          </w:p>
          <w:p w14:paraId="7112227C" w14:textId="20731B77" w:rsidR="00A3193F" w:rsidRPr="00EB1D22" w:rsidRDefault="00A3193F" w:rsidP="00A3193F">
            <w:pPr>
              <w:pStyle w:val="ListParagraph"/>
              <w:spacing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(</w:t>
            </w:r>
            <w:proofErr w:type="spellStart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Labour</w:t>
            </w:r>
            <w:proofErr w:type="spellEnd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Dept.)</w:t>
            </w:r>
          </w:p>
          <w:p w14:paraId="732DF4F8" w14:textId="41B0001E" w:rsidR="00861A19" w:rsidRPr="00EB1D22" w:rsidRDefault="00861A19" w:rsidP="00827789">
            <w:pPr>
              <w:pStyle w:val="ListParagraph"/>
              <w:numPr>
                <w:ilvl w:val="0"/>
                <w:numId w:val="20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American National Standard for Arboricultural Operations – Safety</w:t>
            </w:r>
            <w:r w:rsidRPr="00EB1D22">
              <w:rPr>
                <w:rFonts w:asciiTheme="minorHAnsi" w:hAnsiTheme="minorHAnsi" w:cstheme="minorHAnsi" w:hint="eastAsia"/>
                <w:color w:val="24884C"/>
                <w:sz w:val="18"/>
                <w:szCs w:val="18"/>
              </w:rPr>
              <w:t xml:space="preserve"> 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Requirements (ANSI Z133)</w:t>
            </w:r>
            <w:r w:rsidR="00E63CA4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, 2017</w:t>
            </w:r>
          </w:p>
          <w:p w14:paraId="451BB485" w14:textId="7DD58D1C" w:rsidR="00861A19" w:rsidRPr="00E63CA4" w:rsidRDefault="0088699F" w:rsidP="00827789">
            <w:pPr>
              <w:pStyle w:val="ListParagraph"/>
              <w:numPr>
                <w:ilvl w:val="0"/>
                <w:numId w:val="20"/>
              </w:numPr>
              <w:spacing w:beforeLines="50" w:before="180" w:line="240" w:lineRule="exact"/>
              <w:ind w:leftChars="0"/>
              <w:rPr>
                <w:color w:val="24884C"/>
                <w:sz w:val="18"/>
                <w:szCs w:val="18"/>
              </w:rPr>
            </w:pPr>
            <w:hyperlink r:id="rId10" w:history="1">
              <w:r w:rsidR="003413AC" w:rsidRPr="00E63CA4">
                <w:rPr>
                  <w:rFonts w:asciiTheme="minorHAnsi" w:hAnsiTheme="minorHAnsi" w:cstheme="minorHAnsi"/>
                  <w:bCs/>
                  <w:color w:val="24884C"/>
                  <w:sz w:val="18"/>
                  <w:szCs w:val="18"/>
                </w:rPr>
                <w:t>Technical Guide 1: Tree Climbing &amp; Aerial Rescue</w:t>
              </w:r>
            </w:hyperlink>
            <w:r w:rsidR="00861A19" w:rsidRPr="00E63CA4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, Arboricultural Association,</w:t>
            </w:r>
            <w:r w:rsidR="004C3303" w:rsidRPr="00E63CA4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2020</w:t>
            </w:r>
            <w:r w:rsidR="00861A19" w:rsidRPr="00E63CA4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</w:t>
            </w:r>
          </w:p>
        </w:tc>
        <w:tc>
          <w:tcPr>
            <w:tcW w:w="3090" w:type="dxa"/>
            <w:tcMar>
              <w:left w:w="57" w:type="dxa"/>
              <w:right w:w="57" w:type="dxa"/>
            </w:tcMar>
          </w:tcPr>
          <w:p w14:paraId="52E937D8" w14:textId="2247D30E" w:rsidR="00861A19" w:rsidRPr="00EB1D22" w:rsidRDefault="004B2645" w:rsidP="00827789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b/>
                <w:color w:val="24884C"/>
                <w:sz w:val="20"/>
                <w:szCs w:val="20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Code of Ethics and Conduct of Accredited Arborists Listed Under The Hong Kong Institute of Landscape Architects (HKILA)</w:t>
            </w:r>
          </w:p>
        </w:tc>
        <w:tc>
          <w:tcPr>
            <w:tcW w:w="3090" w:type="dxa"/>
            <w:tcMar>
              <w:left w:w="57" w:type="dxa"/>
              <w:right w:w="57" w:type="dxa"/>
            </w:tcMar>
          </w:tcPr>
          <w:p w14:paraId="58103807" w14:textId="6C139CA6" w:rsidR="00861A19" w:rsidRPr="00EB1D22" w:rsidRDefault="00861A19" w:rsidP="00827789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pacing w:val="-2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Guidelines on Tree Preservation during Development; Guidelines on Tree Transplanting; Management Guidelines for Mature Trees; Pictorial Guide for Tree Maintenance </w:t>
            </w:r>
            <w:r w:rsidR="000A70A3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(GLTMS)</w:t>
            </w:r>
          </w:p>
          <w:p w14:paraId="0142473A" w14:textId="39323E28" w:rsidR="00861A19" w:rsidRPr="00EB1D22" w:rsidRDefault="000A70A3" w:rsidP="00827789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DEVB </w:t>
            </w:r>
            <w:proofErr w:type="gramStart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TC(</w:t>
            </w:r>
            <w:proofErr w:type="gramEnd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W) No.5/2020  Registration and Preservation of Old and Valuable Trees</w:t>
            </w:r>
            <w:r w:rsidR="004B2645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(</w:t>
            </w:r>
            <w:hyperlink r:id="rId11" w:history="1">
              <w:r w:rsidR="004B2645" w:rsidRPr="00EB1D22">
                <w:rPr>
                  <w:rFonts w:asciiTheme="minorHAnsi" w:hAnsiTheme="minorHAnsi" w:cstheme="minorHAnsi"/>
                  <w:color w:val="24884C"/>
                  <w:sz w:val="18"/>
                  <w:szCs w:val="18"/>
                </w:rPr>
                <w:t>Dev.</w:t>
              </w:r>
            </w:hyperlink>
            <w:r w:rsidR="004B2645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B.)                 </w:t>
            </w:r>
          </w:p>
          <w:p w14:paraId="66B33803" w14:textId="392C16C9" w:rsidR="00861A19" w:rsidRPr="00EB1D22" w:rsidRDefault="00861A19" w:rsidP="00827789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Section 25 of General Specification for Building (</w:t>
            </w:r>
            <w:proofErr w:type="spellStart"/>
            <w:r w:rsidR="0037037F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A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rch</w:t>
            </w:r>
            <w:r w:rsidR="0037037F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SD</w:t>
            </w:r>
            <w:proofErr w:type="spellEnd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)</w:t>
            </w:r>
          </w:p>
          <w:p w14:paraId="0478B0EC" w14:textId="4CC0C3B2" w:rsidR="00861A19" w:rsidRPr="00EB1D22" w:rsidRDefault="00861A19" w:rsidP="00827789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Section 3 &amp; 26 of General Specification for Civil Engineering Works (</w:t>
            </w:r>
            <w:r w:rsidR="0037037F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CEDD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) </w:t>
            </w:r>
          </w:p>
          <w:p w14:paraId="252806E8" w14:textId="14631A00" w:rsidR="00861A19" w:rsidRPr="00EB1D22" w:rsidRDefault="00861A19" w:rsidP="00827789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DEVB </w:t>
            </w:r>
            <w:r w:rsidR="004B2645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TC(W) 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No.</w:t>
            </w:r>
            <w:r w:rsidR="004B2645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4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/20</w:t>
            </w:r>
            <w:r w:rsidR="004B2645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20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, Tree Preservation (</w:t>
            </w:r>
            <w:hyperlink r:id="rId12" w:history="1">
              <w:r w:rsidR="004B2645" w:rsidRPr="00EB1D22">
                <w:rPr>
                  <w:rFonts w:asciiTheme="minorHAnsi" w:hAnsiTheme="minorHAnsi" w:cstheme="minorHAnsi"/>
                  <w:color w:val="24884C"/>
                  <w:sz w:val="18"/>
                  <w:szCs w:val="18"/>
                </w:rPr>
                <w:t>Dev.</w:t>
              </w:r>
            </w:hyperlink>
            <w:r w:rsidR="004B2645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B.</w:t>
            </w: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)                 </w:t>
            </w:r>
          </w:p>
          <w:p w14:paraId="0B9DBC77" w14:textId="27282A41" w:rsidR="004B2645" w:rsidRPr="00EB1D22" w:rsidRDefault="004B2645" w:rsidP="00492354">
            <w:pPr>
              <w:pStyle w:val="ListParagraph"/>
              <w:numPr>
                <w:ilvl w:val="0"/>
                <w:numId w:val="21"/>
              </w:numPr>
              <w:spacing w:beforeLines="50" w:before="180" w:line="240" w:lineRule="exact"/>
              <w:ind w:leftChars="0"/>
              <w:rPr>
                <w:rFonts w:asciiTheme="minorHAnsi" w:hAnsiTheme="minorHAnsi" w:cstheme="minorHAnsi"/>
                <w:color w:val="24884C"/>
                <w:sz w:val="18"/>
                <w:szCs w:val="18"/>
              </w:rPr>
            </w:pPr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Guidance Notes on Tree Preservation and Removal Proposals for Building Development in Private Projects Compliance of Tree Preservation Clause under Lease (</w:t>
            </w:r>
            <w:proofErr w:type="spellStart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LandsD</w:t>
            </w:r>
            <w:proofErr w:type="spellEnd"/>
            <w:r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>)</w:t>
            </w:r>
            <w:r w:rsidR="006029F6" w:rsidRPr="00EB1D22">
              <w:rPr>
                <w:rFonts w:asciiTheme="minorHAnsi" w:hAnsiTheme="minorHAnsi" w:cstheme="minorHAnsi"/>
                <w:color w:val="24884C"/>
                <w:sz w:val="18"/>
                <w:szCs w:val="18"/>
              </w:rPr>
              <w:t xml:space="preserve"> </w:t>
            </w:r>
          </w:p>
        </w:tc>
      </w:tr>
    </w:tbl>
    <w:p w14:paraId="53114110" w14:textId="25B7C9EE" w:rsidR="00726897" w:rsidRDefault="00D057F0" w:rsidP="00DE0BF0">
      <w:pPr>
        <w:spacing w:beforeLines="100" w:before="360" w:line="320" w:lineRule="exact"/>
        <w:ind w:left="1920" w:firstLine="480"/>
        <w:rPr>
          <w:rFonts w:asciiTheme="minorHAnsi" w:hAnsiTheme="minorHAnsi" w:cstheme="minorHAnsi"/>
          <w:b/>
          <w:bCs/>
          <w:color w:val="385623"/>
          <w:sz w:val="36"/>
          <w:szCs w:val="36"/>
        </w:rPr>
      </w:pPr>
      <w:r w:rsidRPr="00D057F0">
        <w:rPr>
          <w:rFonts w:asciiTheme="minorHAnsi" w:hAnsiTheme="minorHAnsi" w:cstheme="minorHAnsi"/>
          <w:b/>
          <w:bCs/>
          <w:noProof/>
          <w:color w:val="385623"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B5898E3" wp14:editId="00EE1243">
                <wp:simplePos x="0" y="0"/>
                <wp:positionH relativeFrom="margin">
                  <wp:posOffset>8778240</wp:posOffset>
                </wp:positionH>
                <wp:positionV relativeFrom="paragraph">
                  <wp:posOffset>-366395</wp:posOffset>
                </wp:positionV>
                <wp:extent cx="765013" cy="697230"/>
                <wp:effectExtent l="0" t="0" r="0" b="762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13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71919" w14:textId="649F1AF7" w:rsidR="00D057F0" w:rsidRDefault="00D057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5898E3" id="_x0000_s1027" type="#_x0000_t202" style="position:absolute;left:0;text-align:left;margin-left:691.2pt;margin-top:-28.85pt;width:60.25pt;height:54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" stroked="f">
                <v:textbox>
                  <w:txbxContent>
                    <w:p w14:paraId="2AA71919" w14:textId="649F1AF7" w:rsidR="00D057F0" w:rsidRDefault="00D057F0"/>
                  </w:txbxContent>
                </v:textbox>
                <w10:wrap anchorx="margin"/>
              </v:shape>
            </w:pict>
          </mc:Fallback>
        </mc:AlternateContent>
      </w:r>
    </w:p>
    <w:p w14:paraId="57F9F5D4" w14:textId="588577E3" w:rsidR="00657887" w:rsidRPr="002A1F09" w:rsidRDefault="00EF63B5" w:rsidP="002A1F09">
      <w:r>
        <w:t xml:space="preserve"> </w:t>
      </w:r>
    </w:p>
    <w:sectPr w:rsidR="00657887" w:rsidRPr="002A1F09" w:rsidSect="002A1F09">
      <w:headerReference w:type="default" r:id="rId13"/>
      <w:pgSz w:w="16838" w:h="11906" w:orient="landscape"/>
      <w:pgMar w:top="0" w:right="678" w:bottom="29" w:left="1134" w:header="283" w:footer="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038DD" w14:textId="77777777" w:rsidR="0088699F" w:rsidRDefault="0088699F" w:rsidP="00726897">
      <w:r>
        <w:separator/>
      </w:r>
    </w:p>
  </w:endnote>
  <w:endnote w:type="continuationSeparator" w:id="0">
    <w:p w14:paraId="57FE1C2B" w14:textId="77777777" w:rsidR="0088699F" w:rsidRDefault="0088699F" w:rsidP="00726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09024" w14:textId="77777777" w:rsidR="0088699F" w:rsidRDefault="0088699F" w:rsidP="00726897">
      <w:r>
        <w:separator/>
      </w:r>
    </w:p>
  </w:footnote>
  <w:footnote w:type="continuationSeparator" w:id="0">
    <w:p w14:paraId="56A1A10E" w14:textId="77777777" w:rsidR="0088699F" w:rsidRDefault="0088699F" w:rsidP="00726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41E98" w14:textId="7D2AC1C7" w:rsidR="00726897" w:rsidRPr="002A1F09" w:rsidRDefault="002A1F09" w:rsidP="002A1F09">
    <w:pPr>
      <w:spacing w:line="240" w:lineRule="exact"/>
      <w:ind w:leftChars="-118" w:left="-283"/>
      <w:rPr>
        <w:rFonts w:ascii="Century Gothic" w:hAnsi="Century Gothic" w:cs="Arial"/>
        <w:sz w:val="16"/>
        <w:szCs w:val="16"/>
      </w:rPr>
    </w:pPr>
    <w:r w:rsidRPr="002A1F09">
      <w:rPr>
        <w:rFonts w:ascii="Century Gothic" w:hAnsi="Century Gothic" w:cs="Arial"/>
        <w:noProof/>
        <w:sz w:val="16"/>
        <w:szCs w:val="16"/>
        <w:lang w:eastAsia="zh-CN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B42752C" wp14:editId="1F960D33">
              <wp:simplePos x="0" y="0"/>
              <wp:positionH relativeFrom="column">
                <wp:posOffset>8630285</wp:posOffset>
              </wp:positionH>
              <wp:positionV relativeFrom="paragraph">
                <wp:posOffset>-551180</wp:posOffset>
              </wp:positionV>
              <wp:extent cx="921385" cy="937260"/>
              <wp:effectExtent l="0" t="0" r="0" b="0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937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517BF6" w14:textId="77777777" w:rsidR="002A1F09" w:rsidRDefault="002A1F09" w:rsidP="002A1F0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B42752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79.55pt;margin-top:-43.4pt;width:72.55pt;height:73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" stroked="f">
              <v:textbox>
                <w:txbxContent>
                  <w:p w14:paraId="48517BF6" w14:textId="77777777" w:rsidR="002A1F09" w:rsidRDefault="002A1F09" w:rsidP="002A1F09"/>
                </w:txbxContent>
              </v:textbox>
              <w10:wrap type="square"/>
            </v:shape>
          </w:pict>
        </mc:Fallback>
      </mc:AlternateContent>
    </w:r>
    <w:r w:rsidRPr="002A1F09">
      <w:rPr>
        <w:rFonts w:ascii="Century Gothic" w:hAnsi="Century Gothic" w:cs="Arial"/>
        <w:b/>
        <w:bCs/>
        <w:noProof/>
        <w:color w:val="385623"/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852CCD" wp14:editId="4214950E">
              <wp:simplePos x="0" y="0"/>
              <wp:positionH relativeFrom="column">
                <wp:posOffset>8702206</wp:posOffset>
              </wp:positionH>
              <wp:positionV relativeFrom="paragraph">
                <wp:posOffset>-463716</wp:posOffset>
              </wp:positionV>
              <wp:extent cx="850789" cy="850789"/>
              <wp:effectExtent l="0" t="0" r="6985" b="6985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789" cy="85078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1C352E2" id="矩形 6" o:spid="_x0000_s1026" style="position:absolute;margin-left:685.2pt;margin-top:-36.5pt;width:67pt;height:6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" fillcolor="white [3212]" stroked="f" strokeweight="2pt"/>
          </w:pict>
        </mc:Fallback>
      </mc:AlternateContent>
    </w:r>
    <w:r w:rsidR="00EB1D22">
      <w:rPr>
        <w:rFonts w:ascii="Century Gothic" w:hAnsi="Century Gothic" w:cs="Arial"/>
        <w:noProof/>
        <w:sz w:val="16"/>
        <w:szCs w:val="16"/>
      </w:rPr>
      <w:t>16</w:t>
    </w:r>
    <w:r w:rsidR="00E63CA4">
      <w:rPr>
        <w:rFonts w:ascii="Century Gothic" w:hAnsi="Century Gothic" w:cs="Arial"/>
        <w:noProof/>
        <w:sz w:val="16"/>
        <w:szCs w:val="16"/>
      </w:rPr>
      <w:t xml:space="preserve"> Oct</w:t>
    </w:r>
    <w:r w:rsidRPr="002A1F09">
      <w:rPr>
        <w:rFonts w:ascii="Century Gothic" w:hAnsi="Century Gothic" w:cs="Arial"/>
        <w:sz w:val="16"/>
        <w:szCs w:val="16"/>
      </w:rPr>
      <w:t xml:space="preserve"> 20</w:t>
    </w:r>
    <w:r w:rsidR="00D44DBA">
      <w:rPr>
        <w:rFonts w:ascii="Century Gothic" w:hAnsi="Century Gothic" w:cs="Arial"/>
        <w:sz w:val="16"/>
        <w:szCs w:val="16"/>
      </w:rPr>
      <w:t>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00FB5"/>
    <w:multiLevelType w:val="hybridMultilevel"/>
    <w:tmpl w:val="A5FC3278"/>
    <w:lvl w:ilvl="0" w:tplc="33E2C1DE">
      <w:start w:val="1"/>
      <w:numFmt w:val="decimal"/>
      <w:lvlText w:val="5.%1"/>
      <w:lvlJc w:val="left"/>
      <w:pPr>
        <w:ind w:left="480" w:hanging="480"/>
      </w:pPr>
      <w:rPr>
        <w:rFonts w:hint="eastAsia"/>
      </w:rPr>
    </w:lvl>
    <w:lvl w:ilvl="1" w:tplc="5836A6C6">
      <w:numFmt w:val="bullet"/>
      <w:lvlText w:val=""/>
      <w:lvlJc w:val="left"/>
      <w:pPr>
        <w:ind w:left="840" w:hanging="360"/>
      </w:pPr>
      <w:rPr>
        <w:rFonts w:ascii="Wingdings" w:eastAsia="PMingLiU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78281C"/>
    <w:multiLevelType w:val="hybridMultilevel"/>
    <w:tmpl w:val="0074E4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7C71B71"/>
    <w:multiLevelType w:val="hybridMultilevel"/>
    <w:tmpl w:val="5164E128"/>
    <w:lvl w:ilvl="0" w:tplc="28722524">
      <w:start w:val="1"/>
      <w:numFmt w:val="decimal"/>
      <w:lvlText w:val="2.%1"/>
      <w:lvlJc w:val="left"/>
      <w:pPr>
        <w:ind w:left="480" w:hanging="480"/>
      </w:pPr>
      <w:rPr>
        <w:rFonts w:hint="eastAsia"/>
      </w:rPr>
    </w:lvl>
    <w:lvl w:ilvl="1" w:tplc="5836A6C6">
      <w:numFmt w:val="bullet"/>
      <w:lvlText w:val=""/>
      <w:lvlJc w:val="left"/>
      <w:pPr>
        <w:ind w:left="840" w:hanging="360"/>
      </w:pPr>
      <w:rPr>
        <w:rFonts w:ascii="Wingdings" w:eastAsia="PMingLiU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A83897"/>
    <w:multiLevelType w:val="hybridMultilevel"/>
    <w:tmpl w:val="C05075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FE160C4"/>
    <w:multiLevelType w:val="hybridMultilevel"/>
    <w:tmpl w:val="2EBAE4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7217963"/>
    <w:multiLevelType w:val="hybridMultilevel"/>
    <w:tmpl w:val="5F4AF8A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79739A0"/>
    <w:multiLevelType w:val="hybridMultilevel"/>
    <w:tmpl w:val="EBC80A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7D32BD0"/>
    <w:multiLevelType w:val="hybridMultilevel"/>
    <w:tmpl w:val="414091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8D30A30"/>
    <w:multiLevelType w:val="hybridMultilevel"/>
    <w:tmpl w:val="E7D44C26"/>
    <w:lvl w:ilvl="0" w:tplc="78C8F6A2">
      <w:start w:val="1"/>
      <w:numFmt w:val="decimal"/>
      <w:lvlText w:val="4.%1"/>
      <w:lvlJc w:val="left"/>
      <w:pPr>
        <w:ind w:left="480" w:hanging="480"/>
      </w:pPr>
      <w:rPr>
        <w:rFonts w:hint="eastAsia"/>
      </w:rPr>
    </w:lvl>
    <w:lvl w:ilvl="1" w:tplc="5836A6C6">
      <w:numFmt w:val="bullet"/>
      <w:lvlText w:val=""/>
      <w:lvlJc w:val="left"/>
      <w:pPr>
        <w:ind w:left="840" w:hanging="360"/>
      </w:pPr>
      <w:rPr>
        <w:rFonts w:ascii="Wingdings" w:eastAsia="PMingLiU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E752DF8"/>
    <w:multiLevelType w:val="hybridMultilevel"/>
    <w:tmpl w:val="8CD692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18A6EF3"/>
    <w:multiLevelType w:val="hybridMultilevel"/>
    <w:tmpl w:val="41441C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5CE03D4"/>
    <w:multiLevelType w:val="hybridMultilevel"/>
    <w:tmpl w:val="1FD0D5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AD8601F"/>
    <w:multiLevelType w:val="hybridMultilevel"/>
    <w:tmpl w:val="A066E2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3FF0441"/>
    <w:multiLevelType w:val="hybridMultilevel"/>
    <w:tmpl w:val="D324CB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8AB191B"/>
    <w:multiLevelType w:val="hybridMultilevel"/>
    <w:tmpl w:val="A2983D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97019C9"/>
    <w:multiLevelType w:val="hybridMultilevel"/>
    <w:tmpl w:val="C52813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9B334DB"/>
    <w:multiLevelType w:val="hybridMultilevel"/>
    <w:tmpl w:val="00D8DA0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B0B5673"/>
    <w:multiLevelType w:val="hybridMultilevel"/>
    <w:tmpl w:val="51B2721E"/>
    <w:lvl w:ilvl="0" w:tplc="3C2E02C4">
      <w:start w:val="1"/>
      <w:numFmt w:val="decimal"/>
      <w:lvlText w:val="1.%1"/>
      <w:lvlJc w:val="left"/>
      <w:pPr>
        <w:ind w:left="480" w:hanging="480"/>
      </w:pPr>
      <w:rPr>
        <w:rFonts w:hint="eastAsia"/>
      </w:rPr>
    </w:lvl>
    <w:lvl w:ilvl="1" w:tplc="5836A6C6">
      <w:numFmt w:val="bullet"/>
      <w:lvlText w:val=""/>
      <w:lvlJc w:val="left"/>
      <w:pPr>
        <w:ind w:left="840" w:hanging="360"/>
      </w:pPr>
      <w:rPr>
        <w:rFonts w:ascii="Wingdings" w:eastAsia="PMingLiU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E5463B6"/>
    <w:multiLevelType w:val="hybridMultilevel"/>
    <w:tmpl w:val="0EF89976"/>
    <w:lvl w:ilvl="0" w:tplc="DA1E2D64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5836A6C6">
      <w:numFmt w:val="bullet"/>
      <w:lvlText w:val=""/>
      <w:lvlJc w:val="left"/>
      <w:pPr>
        <w:ind w:left="840" w:hanging="360"/>
      </w:pPr>
      <w:rPr>
        <w:rFonts w:ascii="Wingdings" w:eastAsia="PMingLiU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FFA153A"/>
    <w:multiLevelType w:val="hybridMultilevel"/>
    <w:tmpl w:val="057819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BC22213"/>
    <w:multiLevelType w:val="hybridMultilevel"/>
    <w:tmpl w:val="C81EB3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1"/>
  </w:num>
  <w:num w:numId="5">
    <w:abstractNumId w:val="6"/>
  </w:num>
  <w:num w:numId="6">
    <w:abstractNumId w:val="3"/>
  </w:num>
  <w:num w:numId="7">
    <w:abstractNumId w:val="20"/>
  </w:num>
  <w:num w:numId="8">
    <w:abstractNumId w:val="1"/>
  </w:num>
  <w:num w:numId="9">
    <w:abstractNumId w:val="16"/>
  </w:num>
  <w:num w:numId="10">
    <w:abstractNumId w:val="15"/>
  </w:num>
  <w:num w:numId="11">
    <w:abstractNumId w:val="10"/>
  </w:num>
  <w:num w:numId="12">
    <w:abstractNumId w:val="19"/>
  </w:num>
  <w:num w:numId="13">
    <w:abstractNumId w:val="9"/>
  </w:num>
  <w:num w:numId="14">
    <w:abstractNumId w:val="17"/>
  </w:num>
  <w:num w:numId="15">
    <w:abstractNumId w:val="2"/>
  </w:num>
  <w:num w:numId="16">
    <w:abstractNumId w:val="18"/>
  </w:num>
  <w:num w:numId="17">
    <w:abstractNumId w:val="8"/>
  </w:num>
  <w:num w:numId="18">
    <w:abstractNumId w:val="0"/>
  </w:num>
  <w:num w:numId="19">
    <w:abstractNumId w:val="7"/>
  </w:num>
  <w:num w:numId="20">
    <w:abstractNumId w:val="1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03"/>
    <w:rsid w:val="0001516D"/>
    <w:rsid w:val="0001647F"/>
    <w:rsid w:val="0004707E"/>
    <w:rsid w:val="00050D72"/>
    <w:rsid w:val="00051E66"/>
    <w:rsid w:val="00071167"/>
    <w:rsid w:val="00077AE8"/>
    <w:rsid w:val="000A70A3"/>
    <w:rsid w:val="000F34FA"/>
    <w:rsid w:val="00107006"/>
    <w:rsid w:val="00123D27"/>
    <w:rsid w:val="00143BB8"/>
    <w:rsid w:val="001715FE"/>
    <w:rsid w:val="00181A69"/>
    <w:rsid w:val="0018677B"/>
    <w:rsid w:val="001A2E2E"/>
    <w:rsid w:val="001B1C6C"/>
    <w:rsid w:val="001C16BB"/>
    <w:rsid w:val="001C6A1F"/>
    <w:rsid w:val="001F4A79"/>
    <w:rsid w:val="00205D5E"/>
    <w:rsid w:val="00266971"/>
    <w:rsid w:val="00277765"/>
    <w:rsid w:val="002915B1"/>
    <w:rsid w:val="002A1F09"/>
    <w:rsid w:val="002A43F5"/>
    <w:rsid w:val="002A66BA"/>
    <w:rsid w:val="002D0005"/>
    <w:rsid w:val="002D6340"/>
    <w:rsid w:val="0031175C"/>
    <w:rsid w:val="00327503"/>
    <w:rsid w:val="003413AC"/>
    <w:rsid w:val="003417A5"/>
    <w:rsid w:val="0037037F"/>
    <w:rsid w:val="003A774B"/>
    <w:rsid w:val="003E4943"/>
    <w:rsid w:val="004217C0"/>
    <w:rsid w:val="00454030"/>
    <w:rsid w:val="004627A6"/>
    <w:rsid w:val="00475D57"/>
    <w:rsid w:val="00480675"/>
    <w:rsid w:val="00492354"/>
    <w:rsid w:val="004A3C1D"/>
    <w:rsid w:val="004A5903"/>
    <w:rsid w:val="004A7196"/>
    <w:rsid w:val="004B2645"/>
    <w:rsid w:val="004C3303"/>
    <w:rsid w:val="00516223"/>
    <w:rsid w:val="005175FE"/>
    <w:rsid w:val="005C54D3"/>
    <w:rsid w:val="005D50F5"/>
    <w:rsid w:val="005E46A4"/>
    <w:rsid w:val="005E6178"/>
    <w:rsid w:val="006029F6"/>
    <w:rsid w:val="006068CF"/>
    <w:rsid w:val="00632873"/>
    <w:rsid w:val="00633301"/>
    <w:rsid w:val="00635C11"/>
    <w:rsid w:val="00657887"/>
    <w:rsid w:val="00683EC1"/>
    <w:rsid w:val="00692B98"/>
    <w:rsid w:val="006955E6"/>
    <w:rsid w:val="007224A8"/>
    <w:rsid w:val="00726897"/>
    <w:rsid w:val="00756CD1"/>
    <w:rsid w:val="00797294"/>
    <w:rsid w:val="007A3AE9"/>
    <w:rsid w:val="007A66E8"/>
    <w:rsid w:val="007E41B3"/>
    <w:rsid w:val="007E4787"/>
    <w:rsid w:val="007E4FDD"/>
    <w:rsid w:val="007F5AEA"/>
    <w:rsid w:val="00807C01"/>
    <w:rsid w:val="00827789"/>
    <w:rsid w:val="00833B55"/>
    <w:rsid w:val="00853695"/>
    <w:rsid w:val="008568C3"/>
    <w:rsid w:val="00861A19"/>
    <w:rsid w:val="0088699F"/>
    <w:rsid w:val="00913525"/>
    <w:rsid w:val="00932E2B"/>
    <w:rsid w:val="009700BD"/>
    <w:rsid w:val="00982AF0"/>
    <w:rsid w:val="009A53A3"/>
    <w:rsid w:val="009A6437"/>
    <w:rsid w:val="009C6E4F"/>
    <w:rsid w:val="009D5087"/>
    <w:rsid w:val="00A3193F"/>
    <w:rsid w:val="00A900DD"/>
    <w:rsid w:val="00A97AA9"/>
    <w:rsid w:val="00AA0E91"/>
    <w:rsid w:val="00AA48D3"/>
    <w:rsid w:val="00AC2BE2"/>
    <w:rsid w:val="00AC6B59"/>
    <w:rsid w:val="00AE2DFB"/>
    <w:rsid w:val="00AF122D"/>
    <w:rsid w:val="00AF1C8D"/>
    <w:rsid w:val="00B3273C"/>
    <w:rsid w:val="00B55455"/>
    <w:rsid w:val="00B67E9A"/>
    <w:rsid w:val="00B93461"/>
    <w:rsid w:val="00B97B18"/>
    <w:rsid w:val="00BA0301"/>
    <w:rsid w:val="00BA4268"/>
    <w:rsid w:val="00BB0399"/>
    <w:rsid w:val="00BB1130"/>
    <w:rsid w:val="00BC2207"/>
    <w:rsid w:val="00C00112"/>
    <w:rsid w:val="00C11056"/>
    <w:rsid w:val="00C53199"/>
    <w:rsid w:val="00C84B30"/>
    <w:rsid w:val="00C9068A"/>
    <w:rsid w:val="00CA048E"/>
    <w:rsid w:val="00CB764A"/>
    <w:rsid w:val="00CB77C4"/>
    <w:rsid w:val="00CC5D2E"/>
    <w:rsid w:val="00CF608E"/>
    <w:rsid w:val="00D057F0"/>
    <w:rsid w:val="00D13F49"/>
    <w:rsid w:val="00D33637"/>
    <w:rsid w:val="00D33A26"/>
    <w:rsid w:val="00D41E07"/>
    <w:rsid w:val="00D445C0"/>
    <w:rsid w:val="00D44DBA"/>
    <w:rsid w:val="00D55DA5"/>
    <w:rsid w:val="00DA22A6"/>
    <w:rsid w:val="00DD480A"/>
    <w:rsid w:val="00DE0BF0"/>
    <w:rsid w:val="00DF366E"/>
    <w:rsid w:val="00DF52E6"/>
    <w:rsid w:val="00E10107"/>
    <w:rsid w:val="00E32B28"/>
    <w:rsid w:val="00E45B0C"/>
    <w:rsid w:val="00E63CA4"/>
    <w:rsid w:val="00EA7223"/>
    <w:rsid w:val="00EA7F95"/>
    <w:rsid w:val="00EB1D22"/>
    <w:rsid w:val="00EF63B5"/>
    <w:rsid w:val="00F40DC9"/>
    <w:rsid w:val="00F520B7"/>
    <w:rsid w:val="00F605EA"/>
    <w:rsid w:val="00F606A1"/>
    <w:rsid w:val="00F87426"/>
    <w:rsid w:val="00FC4F25"/>
    <w:rsid w:val="00FE2FAE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B7C412"/>
  <w15:docId w15:val="{67B33552-1799-4FB8-82B8-84109E16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68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26897"/>
    <w:rPr>
      <w:kern w:val="2"/>
    </w:rPr>
  </w:style>
  <w:style w:type="paragraph" w:styleId="Footer">
    <w:name w:val="footer"/>
    <w:basedOn w:val="Normal"/>
    <w:link w:val="FooterChar"/>
    <w:uiPriority w:val="99"/>
    <w:rsid w:val="007268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26897"/>
    <w:rPr>
      <w:kern w:val="2"/>
    </w:rPr>
  </w:style>
  <w:style w:type="table" w:styleId="TableGrid">
    <w:name w:val="Table Grid"/>
    <w:basedOn w:val="TableNormal"/>
    <w:rsid w:val="007268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2689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2689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AF122D"/>
    <w:pPr>
      <w:ind w:leftChars="200" w:left="480"/>
    </w:pPr>
  </w:style>
  <w:style w:type="character" w:styleId="SubtleReference">
    <w:name w:val="Subtle Reference"/>
    <w:uiPriority w:val="31"/>
    <w:qFormat/>
    <w:rsid w:val="00BA4268"/>
    <w:rPr>
      <w:smallCaps/>
      <w:color w:val="5A5A5A"/>
    </w:rPr>
  </w:style>
  <w:style w:type="character" w:styleId="Hyperlink">
    <w:name w:val="Hyperlink"/>
    <w:basedOn w:val="DefaultParagraphFont"/>
    <w:unhideWhenUsed/>
    <w:rsid w:val="004217C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319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rsid w:val="002A1F09"/>
    <w:pPr>
      <w:jc w:val="right"/>
    </w:pPr>
  </w:style>
  <w:style w:type="character" w:customStyle="1" w:styleId="DateChar">
    <w:name w:val="Date Char"/>
    <w:basedOn w:val="DefaultParagraphFont"/>
    <w:link w:val="Date"/>
    <w:rsid w:val="002A1F09"/>
    <w:rPr>
      <w:kern w:val="2"/>
      <w:sz w:val="24"/>
      <w:szCs w:val="24"/>
    </w:rPr>
  </w:style>
  <w:style w:type="character" w:styleId="Strong">
    <w:name w:val="Strong"/>
    <w:basedOn w:val="DefaultParagraphFont"/>
    <w:uiPriority w:val="22"/>
    <w:qFormat/>
    <w:rsid w:val="003413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vb.gov.h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vb.gov.h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rees.org.uk/Book-Shop/Products/Technical-Guide-1-Tree-Climbing-Aerial-Rescue-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EDD25-0A27-49B6-A902-84D3FC61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HKHA</Company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paulchow</dc:creator>
  <cp:lastModifiedBy>Paul Chow (PROJ, KWMS)</cp:lastModifiedBy>
  <cp:revision>2</cp:revision>
  <cp:lastPrinted>2018-08-22T09:36:00Z</cp:lastPrinted>
  <dcterms:created xsi:type="dcterms:W3CDTF">2022-10-24T06:12:00Z</dcterms:created>
  <dcterms:modified xsi:type="dcterms:W3CDTF">2022-10-24T06:12:00Z</dcterms:modified>
</cp:coreProperties>
</file>